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1E" w:rsidRPr="002977F4" w:rsidRDefault="00EE2855" w:rsidP="00297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p w:rsidR="00EE2855" w:rsidRPr="002977F4" w:rsidRDefault="00B86D66" w:rsidP="00B86D66">
      <w:pPr>
        <w:spacing w:after="0" w:line="240" w:lineRule="auto"/>
        <w:jc w:val="right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Общий объем – не более 3 (трех) страниц</w:t>
      </w: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8235"/>
      </w:tblGrid>
      <w:tr w:rsidR="00AA43FC" w:rsidRPr="002977F4" w:rsidTr="00AA43FC">
        <w:trPr>
          <w:trHeight w:val="20"/>
        </w:trPr>
        <w:tc>
          <w:tcPr>
            <w:tcW w:w="2108" w:type="dxa"/>
            <w:shd w:val="clear" w:color="auto" w:fill="DEEAF6"/>
          </w:tcPr>
          <w:p w:rsidR="00AA43FC" w:rsidRPr="002977F4" w:rsidRDefault="00AA43FC" w:rsidP="0029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sz w:val="24"/>
                <w:szCs w:val="24"/>
              </w:rPr>
              <w:t>Партнер</w:t>
            </w:r>
            <w:r w:rsidRPr="00297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3FC" w:rsidRPr="002977F4" w:rsidRDefault="00AA43FC" w:rsidP="002977F4">
            <w:pPr>
              <w:spacing w:after="0" w:line="240" w:lineRule="auto"/>
              <w:rPr>
                <w:rFonts w:ascii="Times New Roman" w:hAnsi="Times New Roman"/>
                <w:color w:val="4472C4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i/>
                <w:color w:val="4472C4"/>
                <w:sz w:val="18"/>
                <w:szCs w:val="18"/>
              </w:rPr>
              <w:t>(полное наименование организации)</w:t>
            </w:r>
          </w:p>
        </w:tc>
        <w:tc>
          <w:tcPr>
            <w:tcW w:w="8235" w:type="dxa"/>
            <w:shd w:val="clear" w:color="auto" w:fill="auto"/>
            <w:vAlign w:val="center"/>
          </w:tcPr>
          <w:p w:rsidR="00AA43FC" w:rsidRPr="002977F4" w:rsidRDefault="00AA43FC" w:rsidP="0029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C7C" w:rsidRPr="00D519B3" w:rsidRDefault="00B16C7C" w:rsidP="002977F4">
      <w:pPr>
        <w:spacing w:after="0" w:line="240" w:lineRule="auto"/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544"/>
      </w:tblGrid>
      <w:tr w:rsidR="00AA43FC" w:rsidRPr="002977F4" w:rsidTr="00D519B3">
        <w:trPr>
          <w:trHeight w:val="20"/>
        </w:trPr>
        <w:tc>
          <w:tcPr>
            <w:tcW w:w="10343" w:type="dxa"/>
            <w:gridSpan w:val="2"/>
            <w:shd w:val="clear" w:color="auto" w:fill="DEEAF6"/>
          </w:tcPr>
          <w:p w:rsidR="00AA43FC" w:rsidRPr="002977F4" w:rsidRDefault="00AA43FC" w:rsidP="0029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F4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программы</w:t>
            </w:r>
          </w:p>
        </w:tc>
      </w:tr>
      <w:tr w:rsidR="00AA43FC" w:rsidRPr="002977F4" w:rsidTr="00D519B3">
        <w:trPr>
          <w:trHeight w:val="20"/>
        </w:trPr>
        <w:tc>
          <w:tcPr>
            <w:tcW w:w="10343" w:type="dxa"/>
            <w:gridSpan w:val="2"/>
            <w:shd w:val="clear" w:color="auto" w:fill="auto"/>
          </w:tcPr>
          <w:p w:rsidR="00AA43FC" w:rsidRPr="002977F4" w:rsidRDefault="00AA43FC" w:rsidP="0029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43FC" w:rsidRPr="002977F4" w:rsidTr="00D519B3">
        <w:trPr>
          <w:trHeight w:val="20"/>
        </w:trPr>
        <w:tc>
          <w:tcPr>
            <w:tcW w:w="6799" w:type="dxa"/>
            <w:shd w:val="clear" w:color="auto" w:fill="DEEAF6"/>
          </w:tcPr>
          <w:p w:rsidR="00B8680E" w:rsidRDefault="00AA43FC" w:rsidP="002977F4">
            <w:pPr>
              <w:spacing w:after="0" w:line="240" w:lineRule="auto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 xml:space="preserve">Основная направленность программы </w:t>
            </w:r>
          </w:p>
          <w:p w:rsidR="00AA43FC" w:rsidRPr="002977F4" w:rsidRDefault="00AA43FC" w:rsidP="0029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i/>
                <w:color w:val="2E74B5" w:themeColor="accent1" w:themeShade="BF"/>
                <w:sz w:val="18"/>
                <w:szCs w:val="18"/>
              </w:rPr>
              <w:t xml:space="preserve">(техническая, естественнонаучная, физкультурно-спортивная, </w:t>
            </w:r>
            <w:r w:rsidR="00B8680E">
              <w:rPr>
                <w:rFonts w:ascii="Times New Roman" w:hAnsi="Times New Roman"/>
                <w:i/>
                <w:color w:val="2E74B5" w:themeColor="accent1" w:themeShade="BF"/>
                <w:sz w:val="18"/>
                <w:szCs w:val="18"/>
              </w:rPr>
              <w:t xml:space="preserve">художественная, </w:t>
            </w:r>
            <w:r w:rsidRPr="002977F4">
              <w:rPr>
                <w:rFonts w:ascii="Times New Roman" w:hAnsi="Times New Roman"/>
                <w:i/>
                <w:color w:val="2E74B5" w:themeColor="accent1" w:themeShade="BF"/>
                <w:sz w:val="18"/>
                <w:szCs w:val="18"/>
              </w:rPr>
              <w:t>туристско-краеведческая, социально-педагогическая)</w:t>
            </w:r>
          </w:p>
        </w:tc>
        <w:tc>
          <w:tcPr>
            <w:tcW w:w="3544" w:type="dxa"/>
            <w:shd w:val="clear" w:color="auto" w:fill="auto"/>
          </w:tcPr>
          <w:p w:rsidR="00AA43FC" w:rsidRPr="002977F4" w:rsidRDefault="00AA43FC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3FC" w:rsidRPr="002977F4" w:rsidTr="00D519B3">
        <w:trPr>
          <w:trHeight w:val="20"/>
        </w:trPr>
        <w:tc>
          <w:tcPr>
            <w:tcW w:w="6799" w:type="dxa"/>
            <w:shd w:val="clear" w:color="auto" w:fill="DEEAF6"/>
          </w:tcPr>
          <w:p w:rsidR="00AA43FC" w:rsidRPr="002977F4" w:rsidRDefault="00AA43FC" w:rsidP="00D50A11">
            <w:pPr>
              <w:spacing w:after="0" w:line="240" w:lineRule="auto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  <w:sz w:val="20"/>
                <w:szCs w:val="20"/>
              </w:rPr>
              <w:t xml:space="preserve">Регулярность </w:t>
            </w:r>
            <w:r w:rsidRPr="002977F4">
              <w:rPr>
                <w:rFonts w:ascii="Times New Roman" w:hAnsi="Times New Roman"/>
                <w:color w:val="4472C4"/>
                <w:sz w:val="16"/>
                <w:szCs w:val="16"/>
              </w:rPr>
              <w:t>(</w:t>
            </w:r>
            <w:r w:rsidR="00D50A11">
              <w:rPr>
                <w:rFonts w:ascii="Times New Roman" w:hAnsi="Times New Roman"/>
                <w:i/>
                <w:color w:val="4472C4"/>
                <w:sz w:val="16"/>
                <w:szCs w:val="16"/>
              </w:rPr>
              <w:t>одна смена, несколько (?) смен, ежесменно</w:t>
            </w:r>
            <w:r w:rsidRPr="002977F4">
              <w:rPr>
                <w:rFonts w:ascii="Times New Roman" w:hAnsi="Times New Roman"/>
                <w:i/>
                <w:color w:val="4472C4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AA43FC" w:rsidRPr="002977F4" w:rsidRDefault="00AA43FC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3FC" w:rsidRPr="002977F4" w:rsidTr="00D519B3">
        <w:trPr>
          <w:trHeight w:val="20"/>
        </w:trPr>
        <w:tc>
          <w:tcPr>
            <w:tcW w:w="6799" w:type="dxa"/>
            <w:shd w:val="clear" w:color="auto" w:fill="DEEAF6"/>
          </w:tcPr>
          <w:p w:rsidR="00AA43FC" w:rsidRPr="002977F4" w:rsidRDefault="00AA43FC" w:rsidP="0029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sz w:val="20"/>
                <w:szCs w:val="20"/>
              </w:rPr>
              <w:t xml:space="preserve">Продолжительность программы в рамках одной смены </w:t>
            </w:r>
            <w:r w:rsidRPr="002977F4">
              <w:rPr>
                <w:rFonts w:ascii="Times New Roman" w:hAnsi="Times New Roman"/>
                <w:i/>
                <w:color w:val="4472C4"/>
                <w:sz w:val="16"/>
                <w:szCs w:val="16"/>
              </w:rPr>
              <w:t>(количество дней)</w:t>
            </w:r>
            <w:r w:rsidRPr="00297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A43FC" w:rsidRPr="002977F4" w:rsidRDefault="00AA43FC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5609" w:rsidRPr="002977F4" w:rsidRDefault="00E35609" w:rsidP="002977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2855" w:rsidRPr="002977F4" w:rsidRDefault="00EE2855" w:rsidP="002977F4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Предполагаемые формат</w:t>
      </w:r>
      <w:r w:rsidR="00AA43FC" w:rsidRPr="002977F4">
        <w:rPr>
          <w:rFonts w:ascii="Times New Roman" w:hAnsi="Times New Roman"/>
          <w:b/>
          <w:sz w:val="24"/>
          <w:szCs w:val="24"/>
        </w:rPr>
        <w:t>ы</w:t>
      </w:r>
      <w:r w:rsidRPr="002977F4">
        <w:rPr>
          <w:rFonts w:ascii="Times New Roman" w:hAnsi="Times New Roman"/>
          <w:b/>
          <w:sz w:val="24"/>
          <w:szCs w:val="24"/>
        </w:rPr>
        <w:t xml:space="preserve"> организации программы</w:t>
      </w:r>
      <w:r w:rsidR="002977F4">
        <w:rPr>
          <w:rFonts w:ascii="Times New Roman" w:hAnsi="Times New Roman"/>
          <w:b/>
          <w:sz w:val="24"/>
          <w:szCs w:val="24"/>
        </w:rPr>
        <w:t xml:space="preserve"> </w:t>
      </w:r>
      <w:r w:rsidR="002977F4" w:rsidRPr="002D3056">
        <w:rPr>
          <w:rFonts w:ascii="Times New Roman" w:hAnsi="Times New Roman"/>
          <w:color w:val="2E74B5" w:themeColor="accent1" w:themeShade="BF"/>
        </w:rPr>
        <w:t>(</w:t>
      </w:r>
      <w:r w:rsidR="002977F4" w:rsidRPr="002D3056">
        <w:rPr>
          <w:rFonts w:ascii="Times New Roman" w:hAnsi="Times New Roman"/>
          <w:i/>
          <w:color w:val="2E74B5" w:themeColor="accent1" w:themeShade="BF"/>
        </w:rPr>
        <w:t>из предложенных ответов отметьте нужное)</w:t>
      </w:r>
    </w:p>
    <w:p w:rsidR="00E35609" w:rsidRPr="002977F4" w:rsidRDefault="00E35609" w:rsidP="002977F4">
      <w:pPr>
        <w:spacing w:after="0" w:line="240" w:lineRule="auto"/>
        <w:ind w:left="1420"/>
        <w:rPr>
          <w:rFonts w:ascii="Times New Roman" w:hAnsi="Times New Roman"/>
          <w:sz w:val="20"/>
          <w:szCs w:val="20"/>
        </w:rPr>
      </w:pPr>
      <w:r w:rsidRPr="002977F4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8" o:title=""/>
          </v:shape>
          <w:control r:id="rId9" w:name="DefaultOcxName2411" w:shapeid="_x0000_i1038"/>
        </w:object>
      </w:r>
      <w:r w:rsidRPr="002977F4">
        <w:rPr>
          <w:rFonts w:ascii="Times New Roman" w:hAnsi="Times New Roman"/>
          <w:sz w:val="20"/>
          <w:szCs w:val="20"/>
        </w:rPr>
        <w:t>профильная / тематическая смена</w:t>
      </w:r>
    </w:p>
    <w:p w:rsidR="00E35609" w:rsidRPr="002977F4" w:rsidRDefault="00E35609" w:rsidP="002977F4">
      <w:pPr>
        <w:spacing w:after="0" w:line="240" w:lineRule="auto"/>
        <w:ind w:left="1420"/>
        <w:rPr>
          <w:rFonts w:ascii="Times New Roman" w:hAnsi="Times New Roman"/>
          <w:sz w:val="20"/>
          <w:szCs w:val="20"/>
          <w:lang w:eastAsia="ru-RU"/>
        </w:rPr>
      </w:pPr>
      <w:r w:rsidRPr="002977F4">
        <w:rPr>
          <w:rFonts w:ascii="Times New Roman" w:hAnsi="Times New Roman"/>
          <w:sz w:val="20"/>
          <w:szCs w:val="20"/>
        </w:rPr>
        <w:object w:dxaOrig="225" w:dyaOrig="225">
          <v:shape id="_x0000_i1041" type="#_x0000_t75" style="width:18pt;height:15.6pt" o:ole="">
            <v:imagedata r:id="rId8" o:title=""/>
          </v:shape>
          <w:control r:id="rId10" w:name="DefaultOcxName191" w:shapeid="_x0000_i1041"/>
        </w:object>
      </w:r>
      <w:r w:rsidRPr="002977F4">
        <w:rPr>
          <w:rFonts w:ascii="Times New Roman" w:hAnsi="Times New Roman"/>
          <w:sz w:val="20"/>
          <w:szCs w:val="20"/>
        </w:rPr>
        <w:t>фестиваль художественного творчества</w:t>
      </w:r>
    </w:p>
    <w:p w:rsidR="00E35609" w:rsidRPr="002977F4" w:rsidRDefault="00E35609" w:rsidP="002977F4">
      <w:pPr>
        <w:spacing w:after="0" w:line="240" w:lineRule="auto"/>
        <w:ind w:left="1760" w:hanging="340"/>
        <w:rPr>
          <w:rFonts w:ascii="Times New Roman" w:hAnsi="Times New Roman"/>
          <w:sz w:val="20"/>
          <w:szCs w:val="20"/>
        </w:rPr>
      </w:pPr>
      <w:r w:rsidRPr="002977F4">
        <w:rPr>
          <w:rFonts w:ascii="Times New Roman" w:hAnsi="Times New Roman"/>
          <w:sz w:val="20"/>
          <w:szCs w:val="20"/>
        </w:rPr>
        <w:object w:dxaOrig="225" w:dyaOrig="225">
          <v:shape id="_x0000_i1044" type="#_x0000_t75" style="width:18pt;height:15.6pt" o:ole="">
            <v:imagedata r:id="rId8" o:title=""/>
          </v:shape>
          <w:control r:id="rId11" w:name="DefaultOcxName181" w:shapeid="_x0000_i1044"/>
        </w:object>
      </w:r>
      <w:r w:rsidRPr="002977F4">
        <w:rPr>
          <w:rFonts w:ascii="Times New Roman" w:hAnsi="Times New Roman"/>
          <w:sz w:val="20"/>
          <w:szCs w:val="20"/>
        </w:rPr>
        <w:t>профильный отряд</w:t>
      </w:r>
    </w:p>
    <w:p w:rsidR="00E35609" w:rsidRPr="002977F4" w:rsidRDefault="00E35609" w:rsidP="002977F4">
      <w:pPr>
        <w:spacing w:after="0" w:line="240" w:lineRule="auto"/>
        <w:ind w:left="1760" w:hanging="340"/>
        <w:rPr>
          <w:rFonts w:ascii="Times New Roman" w:hAnsi="Times New Roman"/>
          <w:sz w:val="20"/>
          <w:szCs w:val="20"/>
        </w:rPr>
      </w:pPr>
      <w:r w:rsidRPr="002977F4">
        <w:rPr>
          <w:rFonts w:ascii="Times New Roman" w:hAnsi="Times New Roman"/>
          <w:sz w:val="20"/>
          <w:szCs w:val="20"/>
        </w:rPr>
        <w:object w:dxaOrig="225" w:dyaOrig="225">
          <v:shape id="_x0000_i1047" type="#_x0000_t75" style="width:18pt;height:15.6pt" o:ole="">
            <v:imagedata r:id="rId8" o:title=""/>
          </v:shape>
          <w:control r:id="rId12" w:name="DefaultOcxName24112" w:shapeid="_x0000_i1047"/>
        </w:object>
      </w:r>
      <w:r w:rsidRPr="002977F4">
        <w:rPr>
          <w:rFonts w:ascii="Times New Roman" w:hAnsi="Times New Roman"/>
          <w:sz w:val="20"/>
          <w:szCs w:val="20"/>
        </w:rPr>
        <w:t>студия /лаборатория / секция</w:t>
      </w:r>
    </w:p>
    <w:p w:rsidR="00E35609" w:rsidRPr="002977F4" w:rsidRDefault="00E35609" w:rsidP="002977F4">
      <w:pPr>
        <w:spacing w:after="0" w:line="240" w:lineRule="auto"/>
        <w:ind w:left="1760" w:hanging="340"/>
        <w:rPr>
          <w:rFonts w:ascii="Times New Roman" w:hAnsi="Times New Roman"/>
          <w:sz w:val="20"/>
          <w:szCs w:val="20"/>
        </w:rPr>
      </w:pPr>
      <w:r w:rsidRPr="002977F4">
        <w:rPr>
          <w:rFonts w:ascii="Times New Roman" w:hAnsi="Times New Roman"/>
          <w:sz w:val="20"/>
          <w:szCs w:val="20"/>
        </w:rPr>
        <w:object w:dxaOrig="225" w:dyaOrig="225">
          <v:shape id="_x0000_i1050" type="#_x0000_t75" style="width:18pt;height:15.6pt" o:ole="">
            <v:imagedata r:id="rId8" o:title=""/>
          </v:shape>
          <w:control r:id="rId13" w:name="DefaultOcxName241121" w:shapeid="_x0000_i1050"/>
        </w:object>
      </w:r>
      <w:r w:rsidRPr="002977F4">
        <w:rPr>
          <w:rFonts w:ascii="Times New Roman" w:hAnsi="Times New Roman"/>
          <w:sz w:val="20"/>
          <w:szCs w:val="20"/>
        </w:rPr>
        <w:t>СОМ</w:t>
      </w:r>
    </w:p>
    <w:p w:rsidR="00D519B3" w:rsidRPr="002977F4" w:rsidRDefault="00E35609" w:rsidP="002A732A">
      <w:pPr>
        <w:spacing w:after="0" w:line="240" w:lineRule="auto"/>
        <w:ind w:left="1760" w:hanging="340"/>
        <w:rPr>
          <w:rFonts w:ascii="Times New Roman" w:hAnsi="Times New Roman"/>
          <w:sz w:val="24"/>
          <w:szCs w:val="24"/>
        </w:rPr>
      </w:pPr>
      <w:r w:rsidRPr="002977F4">
        <w:rPr>
          <w:rFonts w:ascii="Times New Roman" w:hAnsi="Times New Roman"/>
          <w:sz w:val="20"/>
          <w:szCs w:val="20"/>
        </w:rPr>
        <w:object w:dxaOrig="225" w:dyaOrig="225">
          <v:shape id="_x0000_i1053" type="#_x0000_t75" style="width:18pt;height:15.6pt" o:ole="">
            <v:imagedata r:id="rId8" o:title=""/>
          </v:shape>
          <w:control r:id="rId14" w:name="DefaultOcxName241" w:shapeid="_x0000_i1053"/>
        </w:object>
      </w:r>
      <w:r w:rsidR="006F3B30">
        <w:rPr>
          <w:rFonts w:ascii="Times New Roman" w:hAnsi="Times New Roman"/>
          <w:sz w:val="20"/>
          <w:szCs w:val="20"/>
        </w:rPr>
        <w:t>разовая акция (</w:t>
      </w:r>
      <w:r w:rsidRPr="002977F4">
        <w:rPr>
          <w:rFonts w:ascii="Times New Roman" w:hAnsi="Times New Roman"/>
          <w:sz w:val="20"/>
          <w:szCs w:val="20"/>
        </w:rPr>
        <w:t>мастер-класс</w:t>
      </w:r>
      <w:r w:rsidR="006F3B30">
        <w:rPr>
          <w:rFonts w:ascii="Times New Roman" w:hAnsi="Times New Roman"/>
          <w:sz w:val="20"/>
          <w:szCs w:val="20"/>
        </w:rPr>
        <w:t>, выставка, игра-</w:t>
      </w:r>
      <w:proofErr w:type="spellStart"/>
      <w:r w:rsidR="006F3B30">
        <w:rPr>
          <w:rFonts w:ascii="Times New Roman" w:hAnsi="Times New Roman"/>
          <w:sz w:val="20"/>
          <w:szCs w:val="20"/>
        </w:rPr>
        <w:t>квест</w:t>
      </w:r>
      <w:proofErr w:type="spellEnd"/>
      <w:r w:rsidR="006F3B30">
        <w:rPr>
          <w:rFonts w:ascii="Times New Roman" w:hAnsi="Times New Roman"/>
          <w:sz w:val="20"/>
          <w:szCs w:val="20"/>
        </w:rPr>
        <w:t xml:space="preserve"> и др.)</w:t>
      </w:r>
      <w:r w:rsidR="002A732A">
        <w:rPr>
          <w:rFonts w:ascii="Times New Roman" w:hAnsi="Times New Roman"/>
          <w:sz w:val="20"/>
          <w:szCs w:val="20"/>
        </w:rPr>
        <w:t xml:space="preserve"> - </w:t>
      </w:r>
      <w:r w:rsidR="002A732A" w:rsidRPr="002A732A">
        <w:rPr>
          <w:rFonts w:ascii="Times New Roman" w:hAnsi="Times New Roman"/>
          <w:i/>
          <w:sz w:val="20"/>
          <w:szCs w:val="20"/>
        </w:rPr>
        <w:t xml:space="preserve">указать </w:t>
      </w:r>
      <w:r w:rsidR="00D519B3">
        <w:rPr>
          <w:rFonts w:ascii="Times New Roman" w:hAnsi="Times New Roman"/>
          <w:sz w:val="20"/>
          <w:szCs w:val="20"/>
        </w:rPr>
        <w:t>________________________</w:t>
      </w:r>
    </w:p>
    <w:p w:rsidR="009F6B1E" w:rsidRPr="002977F4" w:rsidRDefault="009F6B1E" w:rsidP="002977F4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Краткая аннотация содержания программы</w:t>
      </w:r>
      <w:r w:rsidRPr="002977F4">
        <w:rPr>
          <w:rFonts w:ascii="Times New Roman" w:hAnsi="Times New Roman"/>
          <w:sz w:val="24"/>
          <w:szCs w:val="24"/>
        </w:rPr>
        <w:t xml:space="preserve"> </w:t>
      </w:r>
      <w:r w:rsidR="00AA43FC" w:rsidRPr="002977F4">
        <w:rPr>
          <w:rFonts w:ascii="Times New Roman" w:hAnsi="Times New Roman"/>
          <w:i/>
          <w:color w:val="2E74B5" w:themeColor="accent1" w:themeShade="BF"/>
          <w:sz w:val="24"/>
          <w:szCs w:val="24"/>
        </w:rPr>
        <w:t>(</w:t>
      </w:r>
      <w:r w:rsidR="00AA43FC" w:rsidRPr="002977F4">
        <w:rPr>
          <w:rFonts w:ascii="Times New Roman" w:hAnsi="Times New Roman"/>
          <w:i/>
          <w:color w:val="2E74B5" w:themeColor="accent1" w:themeShade="BF"/>
          <w:sz w:val="20"/>
          <w:szCs w:val="20"/>
        </w:rPr>
        <w:t>ее уникальность, значимость для детей и общества в целом)</w:t>
      </w:r>
      <w:r w:rsidR="00AA43FC" w:rsidRPr="002977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7F4">
        <w:rPr>
          <w:rFonts w:ascii="Times New Roman" w:hAnsi="Times New Roman"/>
          <w:color w:val="FF0000"/>
          <w:sz w:val="24"/>
          <w:szCs w:val="24"/>
        </w:rPr>
        <w:t>(</w:t>
      </w:r>
      <w:r w:rsidRPr="002977F4">
        <w:rPr>
          <w:rFonts w:ascii="Times New Roman" w:hAnsi="Times New Roman"/>
          <w:i/>
          <w:color w:val="FF0000"/>
          <w:sz w:val="24"/>
          <w:szCs w:val="24"/>
        </w:rPr>
        <w:t xml:space="preserve">не более </w:t>
      </w:r>
      <w:r w:rsidR="00592119" w:rsidRPr="002977F4">
        <w:rPr>
          <w:rFonts w:ascii="Times New Roman" w:hAnsi="Times New Roman"/>
          <w:i/>
          <w:color w:val="FF0000"/>
          <w:sz w:val="24"/>
          <w:szCs w:val="24"/>
        </w:rPr>
        <w:t>3</w:t>
      </w:r>
      <w:r w:rsidRPr="002977F4">
        <w:rPr>
          <w:rFonts w:ascii="Times New Roman" w:hAnsi="Times New Roman"/>
          <w:i/>
          <w:color w:val="FF0000"/>
          <w:sz w:val="24"/>
          <w:szCs w:val="24"/>
        </w:rPr>
        <w:t>0 слов</w:t>
      </w:r>
      <w:r w:rsidRPr="002977F4">
        <w:rPr>
          <w:rFonts w:ascii="Times New Roman" w:hAnsi="Times New Roman"/>
          <w:color w:val="FF0000"/>
          <w:sz w:val="24"/>
          <w:szCs w:val="24"/>
        </w:rPr>
        <w:t>)</w:t>
      </w:r>
      <w:r w:rsidRPr="002977F4">
        <w:rPr>
          <w:rFonts w:ascii="Times New Roman" w:hAnsi="Times New Roman"/>
          <w:sz w:val="24"/>
          <w:szCs w:val="24"/>
        </w:rPr>
        <w:t xml:space="preserve">: </w:t>
      </w:r>
    </w:p>
    <w:p w:rsidR="009F6B1E" w:rsidRPr="002977F4" w:rsidRDefault="009F6B1E" w:rsidP="002977F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0261" w:rsidRPr="002977F4" w:rsidRDefault="005C0261" w:rsidP="002977F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226D" w:rsidRPr="002977F4" w:rsidRDefault="00E3226D" w:rsidP="002977F4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Цель программы:</w:t>
      </w:r>
    </w:p>
    <w:p w:rsidR="002977F4" w:rsidRDefault="002977F4" w:rsidP="002977F4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77F4" w:rsidRPr="002977F4" w:rsidRDefault="002977F4" w:rsidP="002977F4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226D" w:rsidRPr="002977F4" w:rsidRDefault="00E3226D" w:rsidP="002977F4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2977F4" w:rsidRPr="002977F4" w:rsidRDefault="002977F4" w:rsidP="002977F4">
      <w:pPr>
        <w:pStyle w:val="af7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2977F4" w:rsidRDefault="002977F4" w:rsidP="002977F4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77F4" w:rsidRPr="002977F4" w:rsidRDefault="002977F4" w:rsidP="002977F4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5802" w:rsidRPr="002977F4" w:rsidRDefault="002A2D06" w:rsidP="002977F4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Основные события программы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979"/>
        <w:gridCol w:w="4820"/>
        <w:gridCol w:w="2155"/>
      </w:tblGrid>
      <w:tr w:rsidR="005B161C" w:rsidRPr="002977F4" w:rsidTr="005B161C">
        <w:tc>
          <w:tcPr>
            <w:tcW w:w="418" w:type="dxa"/>
            <w:shd w:val="clear" w:color="auto" w:fill="DEEAF6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9" w:type="dxa"/>
            <w:shd w:val="clear" w:color="auto" w:fill="DEEAF6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4820" w:type="dxa"/>
            <w:shd w:val="clear" w:color="auto" w:fill="DEEAF6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2155" w:type="dxa"/>
            <w:shd w:val="clear" w:color="auto" w:fill="DEEAF6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F4">
              <w:rPr>
                <w:rFonts w:ascii="Times New Roman" w:hAnsi="Times New Roman"/>
                <w:sz w:val="20"/>
                <w:szCs w:val="20"/>
              </w:rPr>
              <w:t>Кол-во детей участников</w:t>
            </w:r>
          </w:p>
        </w:tc>
      </w:tr>
      <w:tr w:rsidR="005B161C" w:rsidRPr="002977F4" w:rsidTr="005B161C">
        <w:tc>
          <w:tcPr>
            <w:tcW w:w="418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B161C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:rsidR="00D519B3" w:rsidRPr="002977F4" w:rsidRDefault="00D519B3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5B161C" w:rsidRPr="002977F4" w:rsidTr="005B161C">
        <w:tc>
          <w:tcPr>
            <w:tcW w:w="418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B161C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:rsidR="00D519B3" w:rsidRPr="002977F4" w:rsidRDefault="00D519B3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5B161C" w:rsidRPr="002977F4" w:rsidTr="005B161C">
        <w:tc>
          <w:tcPr>
            <w:tcW w:w="418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B161C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:rsidR="00D519B3" w:rsidRPr="002977F4" w:rsidRDefault="00D519B3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5B161C" w:rsidRPr="002977F4" w:rsidTr="005B161C">
        <w:tc>
          <w:tcPr>
            <w:tcW w:w="418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B161C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:rsidR="00D519B3" w:rsidRPr="002977F4" w:rsidRDefault="00D519B3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5B161C" w:rsidRPr="002977F4" w:rsidTr="005B161C">
        <w:tc>
          <w:tcPr>
            <w:tcW w:w="418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B161C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:rsidR="00D519B3" w:rsidRPr="002977F4" w:rsidRDefault="00D519B3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5B161C" w:rsidRPr="002977F4" w:rsidTr="005B161C">
        <w:tc>
          <w:tcPr>
            <w:tcW w:w="418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B161C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:rsidR="00D519B3" w:rsidRPr="002977F4" w:rsidRDefault="00D519B3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B161C" w:rsidRPr="002977F4" w:rsidRDefault="005B161C" w:rsidP="002977F4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9D15C2" w:rsidRPr="002977F4" w:rsidRDefault="009F6B1E" w:rsidP="002977F4">
      <w:pPr>
        <w:pStyle w:val="11"/>
        <w:numPr>
          <w:ilvl w:val="0"/>
          <w:numId w:val="11"/>
        </w:numPr>
        <w:spacing w:before="12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 xml:space="preserve">Форматы участия / включения </w:t>
      </w:r>
      <w:r w:rsidR="00645858" w:rsidRPr="002977F4">
        <w:rPr>
          <w:rFonts w:ascii="Times New Roman" w:hAnsi="Times New Roman"/>
          <w:b/>
          <w:sz w:val="24"/>
          <w:szCs w:val="24"/>
        </w:rPr>
        <w:t xml:space="preserve">других участников смены </w:t>
      </w:r>
      <w:r w:rsidR="008F79B3" w:rsidRPr="002977F4">
        <w:rPr>
          <w:rFonts w:ascii="Times New Roman" w:hAnsi="Times New Roman"/>
          <w:b/>
          <w:sz w:val="24"/>
          <w:szCs w:val="24"/>
        </w:rPr>
        <w:t>в тематическую программу:</w:t>
      </w:r>
    </w:p>
    <w:p w:rsidR="002A2D06" w:rsidRDefault="002A2D06" w:rsidP="002977F4">
      <w:pPr>
        <w:pStyle w:val="11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2977F4" w:rsidRDefault="002977F4" w:rsidP="002977F4">
      <w:pPr>
        <w:pStyle w:val="11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2977F4" w:rsidRPr="002977F4" w:rsidRDefault="002977F4" w:rsidP="002977F4">
      <w:pPr>
        <w:pStyle w:val="11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9F6B1E" w:rsidRPr="002977F4" w:rsidRDefault="009F6B1E" w:rsidP="002977F4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lastRenderedPageBreak/>
        <w:t xml:space="preserve">Кадровое обеспечение программы: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309"/>
        <w:gridCol w:w="6549"/>
      </w:tblGrid>
      <w:tr w:rsidR="00435B58" w:rsidRPr="002977F4" w:rsidTr="005B161C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Категории специалистов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2977F4" w:rsidRDefault="00435B58" w:rsidP="0029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Ведёт направление / мероприятия</w:t>
            </w:r>
          </w:p>
        </w:tc>
      </w:tr>
      <w:tr w:rsidR="00435B58" w:rsidRPr="002977F4" w:rsidTr="005B161C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B58" w:rsidRPr="002977F4" w:rsidTr="005B161C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B58" w:rsidRPr="002977F4" w:rsidTr="005B161C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>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2977F4" w:rsidRDefault="00435B58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E72" w:rsidRPr="002977F4" w:rsidTr="005B161C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2977F4" w:rsidP="0029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E72" w:rsidRPr="002977F4" w:rsidTr="005B161C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E72" w:rsidRPr="002977F4" w:rsidTr="005B161C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2" w:rsidRPr="002977F4" w:rsidRDefault="00070E72" w:rsidP="0029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161C" w:rsidRPr="002977F4" w:rsidRDefault="005B161C" w:rsidP="002977F4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color w:val="000000"/>
          <w:sz w:val="24"/>
          <w:szCs w:val="24"/>
        </w:rPr>
        <w:t>Предполагаемый список гостей</w:t>
      </w:r>
      <w:r w:rsidRPr="002977F4">
        <w:rPr>
          <w:rFonts w:ascii="Times New Roman" w:hAnsi="Times New Roman"/>
          <w:color w:val="000000"/>
          <w:sz w:val="24"/>
          <w:szCs w:val="24"/>
        </w:rPr>
        <w:t>: «</w:t>
      </w:r>
      <w:proofErr w:type="spellStart"/>
      <w:r w:rsidRPr="002977F4">
        <w:rPr>
          <w:rFonts w:ascii="Times New Roman" w:hAnsi="Times New Roman"/>
          <w:color w:val="000000"/>
          <w:sz w:val="24"/>
          <w:szCs w:val="24"/>
        </w:rPr>
        <w:t>медийные</w:t>
      </w:r>
      <w:proofErr w:type="spellEnd"/>
      <w:r w:rsidRPr="002977F4">
        <w:rPr>
          <w:rFonts w:ascii="Times New Roman" w:hAnsi="Times New Roman"/>
          <w:color w:val="000000"/>
          <w:sz w:val="24"/>
          <w:szCs w:val="24"/>
        </w:rPr>
        <w:t xml:space="preserve"> лица», </w:t>
      </w:r>
      <w:r w:rsidRPr="002977F4">
        <w:rPr>
          <w:rFonts w:ascii="Times New Roman" w:hAnsi="Times New Roman"/>
          <w:color w:val="000000"/>
          <w:sz w:val="24"/>
          <w:szCs w:val="24"/>
          <w:lang w:val="en-US"/>
        </w:rPr>
        <w:t>VIP</w:t>
      </w:r>
      <w:r w:rsidRPr="002977F4">
        <w:rPr>
          <w:rFonts w:ascii="Times New Roman" w:hAnsi="Times New Roman"/>
          <w:color w:val="000000"/>
          <w:sz w:val="24"/>
          <w:szCs w:val="24"/>
        </w:rPr>
        <w:t>-гости, известные деятели в соответствии с содержанием программы.</w:t>
      </w:r>
    </w:p>
    <w:p w:rsidR="005B161C" w:rsidRPr="002977F4" w:rsidRDefault="005B161C" w:rsidP="002977F4">
      <w:pPr>
        <w:pStyle w:val="11"/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2D06" w:rsidRPr="002977F4" w:rsidRDefault="002A2D06" w:rsidP="002977F4">
      <w:pPr>
        <w:pStyle w:val="11"/>
        <w:numPr>
          <w:ilvl w:val="0"/>
          <w:numId w:val="11"/>
        </w:numPr>
        <w:spacing w:before="120"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 xml:space="preserve">Предполагаемый объем </w:t>
      </w:r>
      <w:proofErr w:type="spellStart"/>
      <w:r w:rsidRPr="002977F4">
        <w:rPr>
          <w:rFonts w:ascii="Times New Roman" w:hAnsi="Times New Roman"/>
          <w:b/>
          <w:sz w:val="24"/>
          <w:szCs w:val="24"/>
        </w:rPr>
        <w:t>софинансирования</w:t>
      </w:r>
      <w:proofErr w:type="spellEnd"/>
      <w:r w:rsidRPr="002977F4">
        <w:rPr>
          <w:rFonts w:ascii="Times New Roman" w:hAnsi="Times New Roman"/>
          <w:b/>
          <w:sz w:val="24"/>
          <w:szCs w:val="24"/>
        </w:rPr>
        <w:t xml:space="preserve"> реализации программы от партнёра</w:t>
      </w:r>
      <w:r w:rsidRPr="002977F4">
        <w:rPr>
          <w:rFonts w:ascii="Times New Roman" w:hAnsi="Times New Roman"/>
          <w:sz w:val="24"/>
          <w:szCs w:val="24"/>
        </w:rPr>
        <w:t xml:space="preserve"> </w:t>
      </w:r>
      <w:r w:rsidRPr="002977F4">
        <w:rPr>
          <w:rFonts w:ascii="Times New Roman" w:hAnsi="Times New Roman"/>
          <w:i/>
          <w:sz w:val="24"/>
          <w:szCs w:val="24"/>
        </w:rPr>
        <w:t>(примерная стоимость в руб.)</w:t>
      </w:r>
      <w:r w:rsidRPr="002977F4">
        <w:rPr>
          <w:rFonts w:ascii="Times New Roman" w:hAnsi="Times New Roman"/>
          <w:sz w:val="24"/>
          <w:szCs w:val="24"/>
        </w:rPr>
        <w:t>: _____________ рублей.</w:t>
      </w:r>
    </w:p>
    <w:p w:rsidR="002A2D06" w:rsidRPr="002977F4" w:rsidRDefault="002A2D06" w:rsidP="002977F4">
      <w:pPr>
        <w:pStyle w:val="11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Ресурсная обеспеченность программы</w:t>
      </w:r>
      <w:r w:rsidR="005B161C" w:rsidRPr="002977F4">
        <w:rPr>
          <w:rFonts w:ascii="Times New Roman" w:hAnsi="Times New Roman"/>
          <w:b/>
          <w:sz w:val="24"/>
          <w:szCs w:val="24"/>
        </w:rPr>
        <w:t xml:space="preserve"> - о</w:t>
      </w:r>
      <w:r w:rsidR="00AA43FC" w:rsidRPr="002977F4">
        <w:rPr>
          <w:rFonts w:ascii="Times New Roman" w:hAnsi="Times New Roman"/>
          <w:b/>
        </w:rPr>
        <w:t>беспечивает</w:t>
      </w:r>
      <w:r w:rsidR="005B161C" w:rsidRPr="002977F4">
        <w:rPr>
          <w:rFonts w:ascii="Times New Roman" w:hAnsi="Times New Roman"/>
          <w:b/>
        </w:rPr>
        <w:t xml:space="preserve"> Партнёр</w:t>
      </w:r>
      <w:r w:rsidRPr="002977F4">
        <w:rPr>
          <w:rFonts w:ascii="Times New Roman" w:hAnsi="Times New Roman"/>
          <w:b/>
          <w:sz w:val="24"/>
          <w:szCs w:val="24"/>
        </w:rPr>
        <w:t>:</w:t>
      </w:r>
    </w:p>
    <w:p w:rsidR="002A2D06" w:rsidRPr="002977F4" w:rsidRDefault="002A2D06" w:rsidP="002977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2977F4">
        <w:rPr>
          <w:rFonts w:ascii="Times New Roman" w:hAnsi="Times New Roman"/>
        </w:rPr>
        <w:t xml:space="preserve">Необходимое оборудование: </w:t>
      </w:r>
      <w:r w:rsidRPr="00D519B3">
        <w:rPr>
          <w:rFonts w:ascii="Times New Roman" w:hAnsi="Times New Roman"/>
          <w:color w:val="2F5496" w:themeColor="accent5" w:themeShade="BF"/>
        </w:rPr>
        <w:t>(</w:t>
      </w:r>
      <w:r w:rsidRPr="00D519B3">
        <w:rPr>
          <w:rFonts w:ascii="Times New Roman" w:hAnsi="Times New Roman"/>
          <w:i/>
          <w:color w:val="2F5496" w:themeColor="accent5" w:themeShade="BF"/>
        </w:rPr>
        <w:t>указывается перечень оборудования, которое будет предоставлено Партнёром, в рамках реализации тематической образовательной программы)</w:t>
      </w:r>
    </w:p>
    <w:p w:rsidR="002A2D06" w:rsidRPr="002977F4" w:rsidRDefault="002A2D06" w:rsidP="002977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2977F4">
        <w:rPr>
          <w:rFonts w:ascii="Times New Roman" w:hAnsi="Times New Roman"/>
        </w:rPr>
        <w:t xml:space="preserve">Технические средства обучения: </w:t>
      </w:r>
      <w:r w:rsidRPr="00D519B3">
        <w:rPr>
          <w:rFonts w:ascii="Times New Roman" w:hAnsi="Times New Roman"/>
          <w:i/>
          <w:color w:val="2F5496" w:themeColor="accent5" w:themeShade="BF"/>
        </w:rPr>
        <w:t>(указываются компьютер, принтер, мультимедиа-проекторы, интерактивная доска, телевизор, музыкальный центр, видеомагнитофон, DVD-проигрыватель; перечень технических, графических, чертёжных, швейных и других инструментов, приборов, музыкальных инструментов и т.п.)</w:t>
      </w:r>
    </w:p>
    <w:p w:rsidR="002A2D06" w:rsidRPr="002977F4" w:rsidRDefault="002A2D06" w:rsidP="002977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2977F4">
        <w:rPr>
          <w:rFonts w:ascii="Times New Roman" w:hAnsi="Times New Roman"/>
        </w:rPr>
        <w:t xml:space="preserve">Канцелярские товары и другие расходные материалы: </w:t>
      </w:r>
      <w:r w:rsidRPr="00D519B3">
        <w:rPr>
          <w:rFonts w:ascii="Times New Roman" w:hAnsi="Times New Roman"/>
          <w:i/>
          <w:color w:val="2F5496" w:themeColor="accent5" w:themeShade="BF"/>
        </w:rPr>
        <w:t>(указывается перечень материалов, необходимых для занятий: карандаши, ручки, тетради, альбомы ватман, ткани, нитки, фурнитура, глина, клей, краски заготовки из дерева, металла и других материалов и т.п.)</w:t>
      </w:r>
    </w:p>
    <w:p w:rsidR="002A2D06" w:rsidRPr="002977F4" w:rsidRDefault="002A2D06" w:rsidP="002977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2977F4">
        <w:rPr>
          <w:rFonts w:ascii="Times New Roman" w:hAnsi="Times New Roman"/>
        </w:rPr>
        <w:t xml:space="preserve">Наградная, сувенирная продукция: </w:t>
      </w:r>
      <w:r w:rsidRPr="00D519B3">
        <w:rPr>
          <w:rFonts w:ascii="Times New Roman" w:hAnsi="Times New Roman"/>
          <w:i/>
          <w:color w:val="2F5496" w:themeColor="accent5" w:themeShade="BF"/>
        </w:rPr>
        <w:t xml:space="preserve">(указывается перечень продукции, например - подарки, ленты для </w:t>
      </w:r>
      <w:proofErr w:type="spellStart"/>
      <w:r w:rsidRPr="00D519B3">
        <w:rPr>
          <w:rFonts w:ascii="Times New Roman" w:hAnsi="Times New Roman"/>
          <w:i/>
          <w:color w:val="2F5496" w:themeColor="accent5" w:themeShade="BF"/>
        </w:rPr>
        <w:t>бейджев</w:t>
      </w:r>
      <w:proofErr w:type="spellEnd"/>
      <w:r w:rsidRPr="00D519B3">
        <w:rPr>
          <w:rFonts w:ascii="Times New Roman" w:hAnsi="Times New Roman"/>
          <w:i/>
          <w:color w:val="2F5496" w:themeColor="accent5" w:themeShade="BF"/>
        </w:rPr>
        <w:t xml:space="preserve"> </w:t>
      </w:r>
      <w:proofErr w:type="spellStart"/>
      <w:r w:rsidRPr="00D519B3">
        <w:rPr>
          <w:rFonts w:ascii="Times New Roman" w:hAnsi="Times New Roman"/>
          <w:i/>
          <w:color w:val="2F5496" w:themeColor="accent5" w:themeShade="BF"/>
        </w:rPr>
        <w:t>брендированные</w:t>
      </w:r>
      <w:proofErr w:type="spellEnd"/>
      <w:r w:rsidRPr="00D519B3">
        <w:rPr>
          <w:rFonts w:ascii="Times New Roman" w:hAnsi="Times New Roman"/>
          <w:i/>
          <w:color w:val="2F5496" w:themeColor="accent5" w:themeShade="BF"/>
        </w:rPr>
        <w:t>,</w:t>
      </w:r>
      <w:r w:rsidRPr="00D519B3">
        <w:rPr>
          <w:rFonts w:ascii="Times New Roman" w:hAnsi="Times New Roman"/>
          <w:color w:val="2F5496" w:themeColor="accent5" w:themeShade="BF"/>
        </w:rPr>
        <w:t xml:space="preserve"> </w:t>
      </w:r>
      <w:proofErr w:type="spellStart"/>
      <w:r w:rsidRPr="00D519B3">
        <w:rPr>
          <w:rFonts w:ascii="Times New Roman" w:hAnsi="Times New Roman"/>
          <w:i/>
          <w:color w:val="2F5496" w:themeColor="accent5" w:themeShade="BF"/>
        </w:rPr>
        <w:t>брелки</w:t>
      </w:r>
      <w:proofErr w:type="spellEnd"/>
      <w:r w:rsidRPr="00D519B3">
        <w:rPr>
          <w:rFonts w:ascii="Times New Roman" w:hAnsi="Times New Roman"/>
          <w:i/>
          <w:color w:val="2F5496" w:themeColor="accent5" w:themeShade="BF"/>
        </w:rPr>
        <w:t xml:space="preserve">, браслеты, </w:t>
      </w:r>
      <w:proofErr w:type="spellStart"/>
      <w:r w:rsidRPr="00D519B3">
        <w:rPr>
          <w:rFonts w:ascii="Times New Roman" w:hAnsi="Times New Roman"/>
          <w:i/>
          <w:color w:val="2F5496" w:themeColor="accent5" w:themeShade="BF"/>
        </w:rPr>
        <w:t>флешки</w:t>
      </w:r>
      <w:proofErr w:type="spellEnd"/>
      <w:r w:rsidRPr="00D519B3">
        <w:rPr>
          <w:rFonts w:ascii="Times New Roman" w:hAnsi="Times New Roman"/>
          <w:i/>
          <w:color w:val="2F5496" w:themeColor="accent5" w:themeShade="BF"/>
        </w:rPr>
        <w:t xml:space="preserve">, наклейки, </w:t>
      </w:r>
      <w:proofErr w:type="spellStart"/>
      <w:r w:rsidRPr="00D519B3">
        <w:rPr>
          <w:rFonts w:ascii="Times New Roman" w:hAnsi="Times New Roman"/>
          <w:i/>
          <w:color w:val="2F5496" w:themeColor="accent5" w:themeShade="BF"/>
        </w:rPr>
        <w:t>бейджи</w:t>
      </w:r>
      <w:proofErr w:type="spellEnd"/>
      <w:r w:rsidRPr="00D519B3">
        <w:rPr>
          <w:rFonts w:ascii="Times New Roman" w:hAnsi="Times New Roman"/>
          <w:i/>
          <w:color w:val="2F5496" w:themeColor="accent5" w:themeShade="BF"/>
        </w:rPr>
        <w:t>, сертификаты, флаги стран мира, значки, дипломы, кепки, футболки, вымпелы, рюкзаки, ветровки и др</w:t>
      </w:r>
      <w:r w:rsidRPr="002977F4">
        <w:rPr>
          <w:rFonts w:ascii="Times New Roman" w:hAnsi="Times New Roman"/>
          <w:i/>
          <w:color w:val="4472C4" w:themeColor="accent5"/>
        </w:rPr>
        <w:t>.</w:t>
      </w:r>
      <w:r w:rsidR="00D519B3">
        <w:rPr>
          <w:rFonts w:ascii="Times New Roman" w:hAnsi="Times New Roman"/>
          <w:i/>
          <w:color w:val="4472C4" w:themeColor="accent5"/>
        </w:rPr>
        <w:t>)</w:t>
      </w:r>
      <w:r w:rsidRPr="002977F4">
        <w:rPr>
          <w:rFonts w:ascii="Times New Roman" w:hAnsi="Times New Roman"/>
        </w:rPr>
        <w:t xml:space="preserve"> </w:t>
      </w:r>
    </w:p>
    <w:p w:rsidR="002A2D06" w:rsidRPr="002977F4" w:rsidRDefault="002A2D06" w:rsidP="002977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2977F4">
        <w:rPr>
          <w:rFonts w:ascii="Times New Roman" w:hAnsi="Times New Roman"/>
        </w:rPr>
        <w:t xml:space="preserve">Информационно-методические материалы: </w:t>
      </w:r>
      <w:r w:rsidRPr="00D519B3">
        <w:rPr>
          <w:rFonts w:ascii="Times New Roman" w:hAnsi="Times New Roman"/>
          <w:i/>
          <w:color w:val="2F5496" w:themeColor="accent5" w:themeShade="BF"/>
        </w:rPr>
        <w:t>(указываются</w:t>
      </w:r>
      <w:r w:rsidRPr="00D519B3">
        <w:rPr>
          <w:rFonts w:ascii="Times New Roman" w:hAnsi="Times New Roman"/>
          <w:color w:val="2F5496" w:themeColor="accent5" w:themeShade="BF"/>
        </w:rPr>
        <w:t xml:space="preserve"> </w:t>
      </w:r>
      <w:r w:rsidRPr="00D519B3">
        <w:rPr>
          <w:rFonts w:ascii="Times New Roman" w:hAnsi="Times New Roman"/>
          <w:i/>
          <w:color w:val="2F5496" w:themeColor="accent5" w:themeShade="BF"/>
        </w:rPr>
        <w:t>полиграфия, баннеры, растяжки, ролл-</w:t>
      </w:r>
      <w:proofErr w:type="spellStart"/>
      <w:r w:rsidRPr="00D519B3">
        <w:rPr>
          <w:rFonts w:ascii="Times New Roman" w:hAnsi="Times New Roman"/>
          <w:i/>
          <w:color w:val="2F5496" w:themeColor="accent5" w:themeShade="BF"/>
        </w:rPr>
        <w:t>апы</w:t>
      </w:r>
      <w:proofErr w:type="spellEnd"/>
      <w:r w:rsidRPr="00D519B3">
        <w:rPr>
          <w:rFonts w:ascii="Times New Roman" w:hAnsi="Times New Roman"/>
          <w:i/>
          <w:color w:val="2F5496" w:themeColor="accent5" w:themeShade="BF"/>
        </w:rPr>
        <w:t xml:space="preserve"> и пр.)</w:t>
      </w:r>
    </w:p>
    <w:p w:rsidR="0077368F" w:rsidRPr="0077368F" w:rsidRDefault="0077368F" w:rsidP="0077368F">
      <w:pPr>
        <w:shd w:val="clear" w:color="auto" w:fill="E7E6E6" w:themeFill="background2"/>
        <w:spacing w:after="0"/>
        <w:ind w:left="284" w:firstLine="425"/>
        <w:jc w:val="both"/>
        <w:rPr>
          <w:rFonts w:ascii="Times New Roman" w:hAnsi="Times New Roman"/>
          <w:i/>
          <w:color w:val="2F5496" w:themeColor="accent5" w:themeShade="BF"/>
          <w:sz w:val="20"/>
          <w:szCs w:val="20"/>
        </w:rPr>
      </w:pPr>
      <w:r w:rsidRPr="0077368F">
        <w:rPr>
          <w:rFonts w:ascii="Times New Roman" w:hAnsi="Times New Roman"/>
          <w:b/>
          <w:bCs/>
          <w:i/>
          <w:iCs/>
          <w:color w:val="2F5496" w:themeColor="accent5" w:themeShade="BF"/>
          <w:sz w:val="20"/>
          <w:szCs w:val="20"/>
        </w:rPr>
        <w:t>Примечание:</w:t>
      </w:r>
      <w:r w:rsidRPr="0077368F">
        <w:rPr>
          <w:rFonts w:ascii="Times New Roman" w:hAnsi="Times New Roman"/>
          <w:i/>
          <w:color w:val="2F5496" w:themeColor="accent5" w:themeShade="BF"/>
          <w:sz w:val="20"/>
          <w:szCs w:val="20"/>
        </w:rPr>
        <w:t xml:space="preserve"> Технические средства обучения, игрушки и материалы, используемые для детского и технического творчества, предоставляемые Партнером, должны быть безопасными для здоровья детей и соответствовать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Постановлению Правительства №982 от 01.12.2009 «Об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принятии декларации о соответствии» (Документы, подтверждающие качество и безопасность таких товаров, предоставляются МДЦ «Артек» не позднее чем за 2 (два) дня до фактической доставки товара).</w:t>
      </w:r>
    </w:p>
    <w:p w:rsidR="0044404D" w:rsidRPr="002977F4" w:rsidRDefault="0044404D" w:rsidP="002977F4">
      <w:pPr>
        <w:pStyle w:val="11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04D" w:rsidRPr="002977F4" w:rsidRDefault="0044404D" w:rsidP="002977F4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>Медиаплан программы</w:t>
      </w:r>
      <w:r w:rsidR="005B161C" w:rsidRPr="002977F4">
        <w:rPr>
          <w:rFonts w:ascii="Times New Roman" w:hAnsi="Times New Roman"/>
          <w:b/>
          <w:sz w:val="24"/>
          <w:szCs w:val="24"/>
        </w:rPr>
        <w:t xml:space="preserve"> </w:t>
      </w:r>
      <w:r w:rsidR="005B161C" w:rsidRPr="00D519B3">
        <w:rPr>
          <w:rFonts w:ascii="Times New Roman" w:hAnsi="Times New Roman"/>
          <w:i/>
          <w:color w:val="2F5496" w:themeColor="accent5" w:themeShade="BF"/>
          <w:sz w:val="24"/>
          <w:szCs w:val="24"/>
        </w:rPr>
        <w:t xml:space="preserve">(укажите </w:t>
      </w:r>
      <w:r w:rsidR="00070E72" w:rsidRPr="00D519B3">
        <w:rPr>
          <w:rFonts w:ascii="Times New Roman" w:hAnsi="Times New Roman"/>
          <w:i/>
          <w:color w:val="2F5496" w:themeColor="accent5" w:themeShade="BF"/>
          <w:sz w:val="24"/>
          <w:szCs w:val="24"/>
        </w:rPr>
        <w:t>предполагаемы</w:t>
      </w:r>
      <w:r w:rsidR="002977F4" w:rsidRPr="00D519B3">
        <w:rPr>
          <w:rFonts w:ascii="Times New Roman" w:hAnsi="Times New Roman"/>
          <w:i/>
          <w:color w:val="2F5496" w:themeColor="accent5" w:themeShade="BF"/>
          <w:sz w:val="24"/>
          <w:szCs w:val="24"/>
        </w:rPr>
        <w:t>е</w:t>
      </w:r>
      <w:r w:rsidR="00070E72" w:rsidRPr="00D519B3">
        <w:rPr>
          <w:rFonts w:ascii="Times New Roman" w:hAnsi="Times New Roman"/>
          <w:i/>
          <w:color w:val="2F5496" w:themeColor="accent5" w:themeShade="BF"/>
          <w:sz w:val="24"/>
          <w:szCs w:val="24"/>
        </w:rPr>
        <w:t xml:space="preserve"> </w:t>
      </w:r>
      <w:r w:rsidR="002977F4" w:rsidRPr="00D519B3">
        <w:rPr>
          <w:rFonts w:ascii="Times New Roman" w:hAnsi="Times New Roman"/>
          <w:i/>
          <w:color w:val="2F5496" w:themeColor="accent5" w:themeShade="BF"/>
          <w:sz w:val="24"/>
          <w:szCs w:val="24"/>
        </w:rPr>
        <w:t>адреса веб-сайтов, СМИ и другие формы освещения содержания программы, отборочного конкурса</w:t>
      </w:r>
      <w:r w:rsidR="005B161C" w:rsidRPr="00D519B3">
        <w:rPr>
          <w:rFonts w:ascii="Times New Roman" w:hAnsi="Times New Roman"/>
          <w:i/>
          <w:color w:val="2F5496" w:themeColor="accent5" w:themeShade="BF"/>
          <w:sz w:val="24"/>
          <w:szCs w:val="24"/>
        </w:rPr>
        <w:t>)</w:t>
      </w:r>
      <w:r w:rsidRPr="00D519B3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</w:p>
    <w:p w:rsidR="005B161C" w:rsidRDefault="005B161C" w:rsidP="002977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77F4">
        <w:rPr>
          <w:rFonts w:ascii="Times New Roman" w:hAnsi="Times New Roman"/>
          <w:sz w:val="24"/>
          <w:szCs w:val="24"/>
        </w:rPr>
        <w:t>Федеральные СМИ:</w:t>
      </w:r>
    </w:p>
    <w:p w:rsidR="00D519B3" w:rsidRPr="002977F4" w:rsidRDefault="00D519B3" w:rsidP="002977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61C" w:rsidRPr="00D519B3" w:rsidRDefault="00D519B3" w:rsidP="002977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9B3">
        <w:rPr>
          <w:rFonts w:ascii="Times New Roman" w:hAnsi="Times New Roman"/>
          <w:color w:val="000000"/>
          <w:sz w:val="24"/>
          <w:szCs w:val="24"/>
          <w:lang w:eastAsia="ru-RU"/>
        </w:rPr>
        <w:t>Региональные, профильные, корпоративные СМИ</w:t>
      </w:r>
      <w:r w:rsidR="00070E72" w:rsidRPr="00D519B3">
        <w:rPr>
          <w:rFonts w:ascii="Times New Roman" w:hAnsi="Times New Roman"/>
          <w:sz w:val="24"/>
          <w:szCs w:val="24"/>
        </w:rPr>
        <w:t>:</w:t>
      </w:r>
    </w:p>
    <w:p w:rsidR="00D519B3" w:rsidRPr="002977F4" w:rsidRDefault="00D519B3" w:rsidP="002977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04D" w:rsidRPr="002977F4" w:rsidRDefault="005B161C" w:rsidP="002977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77F4">
        <w:rPr>
          <w:rFonts w:ascii="Times New Roman" w:hAnsi="Times New Roman"/>
          <w:sz w:val="24"/>
          <w:szCs w:val="24"/>
        </w:rPr>
        <w:t>Интернет ресурсы:</w:t>
      </w:r>
    </w:p>
    <w:p w:rsidR="0044404D" w:rsidRPr="002977F4" w:rsidRDefault="0044404D" w:rsidP="002977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04D" w:rsidRPr="002977F4" w:rsidRDefault="0044404D" w:rsidP="002977F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404D" w:rsidRPr="002977F4" w:rsidRDefault="00070E72" w:rsidP="002977F4">
      <w:pPr>
        <w:pStyle w:val="11"/>
        <w:numPr>
          <w:ilvl w:val="0"/>
          <w:numId w:val="11"/>
        </w:numPr>
        <w:spacing w:before="120"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977F4">
        <w:rPr>
          <w:rFonts w:ascii="Times New Roman" w:hAnsi="Times New Roman"/>
          <w:b/>
          <w:sz w:val="24"/>
          <w:szCs w:val="24"/>
        </w:rPr>
        <w:t xml:space="preserve">Программа последействия: </w:t>
      </w:r>
      <w:r w:rsidRPr="00D519B3">
        <w:rPr>
          <w:rFonts w:ascii="Times New Roman" w:hAnsi="Times New Roman"/>
          <w:i/>
          <w:color w:val="2F5496" w:themeColor="accent5" w:themeShade="BF"/>
          <w:sz w:val="24"/>
          <w:szCs w:val="24"/>
        </w:rPr>
        <w:t>(описание сопровождения успешных участников программы после реализации программы в Артеке)</w:t>
      </w:r>
    </w:p>
    <w:p w:rsidR="00070E72" w:rsidRPr="0077368F" w:rsidRDefault="00070E72" w:rsidP="0077368F">
      <w:pPr>
        <w:pStyle w:val="11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070E72" w:rsidRPr="0077368F" w:rsidSect="002977F4">
      <w:headerReference w:type="default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/>
      <w:pgMar w:top="964" w:right="849" w:bottom="425" w:left="709" w:header="567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72" w:rsidRDefault="00070E72" w:rsidP="0067554A">
      <w:pPr>
        <w:spacing w:after="0" w:line="240" w:lineRule="auto"/>
      </w:pPr>
      <w:r>
        <w:separator/>
      </w:r>
    </w:p>
  </w:endnote>
  <w:endnote w:type="continuationSeparator" w:id="0">
    <w:p w:rsidR="00070E72" w:rsidRDefault="00070E72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1978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913314969"/>
          <w:docPartObj>
            <w:docPartGallery w:val="Page Numbers (Top of Page)"/>
            <w:docPartUnique/>
          </w:docPartObj>
        </w:sdtPr>
        <w:sdtEndPr/>
        <w:sdtContent>
          <w:p w:rsidR="002977F4" w:rsidRPr="002977F4" w:rsidRDefault="002977F4" w:rsidP="002977F4">
            <w:pPr>
              <w:pStyle w:val="aa"/>
              <w:jc w:val="right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 xml:space="preserve">стр. </w:t>
            </w:r>
            <w:r w:rsidRPr="002977F4">
              <w:rPr>
                <w:rFonts w:ascii="Times New Roman" w:hAnsi="Times New Roman"/>
                <w:b/>
                <w:bCs/>
              </w:rPr>
              <w:fldChar w:fldCharType="begin"/>
            </w:r>
            <w:r w:rsidRPr="002977F4">
              <w:rPr>
                <w:rFonts w:ascii="Times New Roman" w:hAnsi="Times New Roman"/>
                <w:b/>
                <w:bCs/>
              </w:rPr>
              <w:instrText>PAGE</w:instrText>
            </w:r>
            <w:r w:rsidRPr="002977F4">
              <w:rPr>
                <w:rFonts w:ascii="Times New Roman" w:hAnsi="Times New Roman"/>
                <w:b/>
                <w:bCs/>
              </w:rPr>
              <w:fldChar w:fldCharType="separate"/>
            </w:r>
            <w:r w:rsidR="00B86D6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977F4">
              <w:rPr>
                <w:rFonts w:ascii="Times New Roman" w:hAnsi="Times New Roman"/>
                <w:b/>
                <w:bCs/>
              </w:rPr>
              <w:fldChar w:fldCharType="end"/>
            </w:r>
            <w:r w:rsidRPr="002977F4">
              <w:rPr>
                <w:rFonts w:ascii="Times New Roman" w:hAnsi="Times New Roman"/>
              </w:rPr>
              <w:t xml:space="preserve"> из </w:t>
            </w:r>
            <w:r w:rsidRPr="002977F4">
              <w:rPr>
                <w:rFonts w:ascii="Times New Roman" w:hAnsi="Times New Roman"/>
                <w:b/>
                <w:bCs/>
              </w:rPr>
              <w:fldChar w:fldCharType="begin"/>
            </w:r>
            <w:r w:rsidRPr="002977F4">
              <w:rPr>
                <w:rFonts w:ascii="Times New Roman" w:hAnsi="Times New Roman"/>
                <w:b/>
                <w:bCs/>
              </w:rPr>
              <w:instrText>NUMPAGES</w:instrText>
            </w:r>
            <w:r w:rsidRPr="002977F4">
              <w:rPr>
                <w:rFonts w:ascii="Times New Roman" w:hAnsi="Times New Roman"/>
                <w:b/>
                <w:bCs/>
              </w:rPr>
              <w:fldChar w:fldCharType="separate"/>
            </w:r>
            <w:r w:rsidR="00B86D6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977F4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627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0E72" w:rsidRPr="002977F4" w:rsidRDefault="002977F4" w:rsidP="002977F4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72" w:rsidRDefault="00070E72" w:rsidP="0067554A">
      <w:pPr>
        <w:spacing w:after="0" w:line="240" w:lineRule="auto"/>
      </w:pPr>
      <w:r>
        <w:separator/>
      </w:r>
    </w:p>
  </w:footnote>
  <w:footnote w:type="continuationSeparator" w:id="0">
    <w:p w:rsidR="00070E72" w:rsidRDefault="00070E72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72" w:rsidRPr="008D106A" w:rsidRDefault="008D106A" w:rsidP="00921F0B">
    <w:pPr>
      <w:pStyle w:val="a8"/>
      <w:jc w:val="center"/>
      <w:rPr>
        <w:rFonts w:ascii="Times New Roman" w:hAnsi="Times New Roman"/>
        <w:color w:val="2E74B5" w:themeColor="accent1" w:themeShade="BF"/>
        <w:sz w:val="24"/>
        <w:szCs w:val="24"/>
      </w:rPr>
    </w:pPr>
    <w:r w:rsidRPr="008D106A">
      <w:rPr>
        <w:rFonts w:ascii="Times New Roman" w:hAnsi="Times New Roman"/>
        <w:color w:val="2E74B5" w:themeColor="accent1" w:themeShade="BF"/>
        <w:sz w:val="24"/>
        <w:szCs w:val="24"/>
      </w:rPr>
      <w:t>ТЕМАТИЧЕСКИЙ ПАРТНЁР - 2019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72" w:rsidRPr="00960A4C" w:rsidRDefault="00070E72" w:rsidP="00960A4C">
    <w:pPr>
      <w:spacing w:line="240" w:lineRule="auto"/>
      <w:rPr>
        <w:rFonts w:ascii="Times New Roman" w:hAnsi="Times New Roman"/>
        <w:sz w:val="24"/>
        <w:szCs w:val="24"/>
        <w:lang w:val="en-US" w:eastAsia="ru-RU"/>
      </w:rPr>
    </w:pPr>
    <w:r w:rsidRPr="00064316">
      <w:rPr>
        <w:rFonts w:ascii="Times New Roman" w:hAnsi="Times New Roman"/>
        <w:color w:val="2F5496" w:themeColor="accent5" w:themeShade="BF"/>
        <w:sz w:val="24"/>
        <w:szCs w:val="24"/>
        <w:lang w:eastAsia="ru-RU"/>
      </w:rPr>
      <w:t>МДЦ «Артек»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05AD6"/>
    <w:multiLevelType w:val="hybridMultilevel"/>
    <w:tmpl w:val="FE327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6D5E5C"/>
    <w:multiLevelType w:val="hybridMultilevel"/>
    <w:tmpl w:val="D7A2E8C6"/>
    <w:lvl w:ilvl="0" w:tplc="6902C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3425A"/>
    <w:multiLevelType w:val="hybridMultilevel"/>
    <w:tmpl w:val="D7A2E8C6"/>
    <w:lvl w:ilvl="0" w:tplc="6902C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B0D2E"/>
    <w:multiLevelType w:val="hybridMultilevel"/>
    <w:tmpl w:val="EAB25AD0"/>
    <w:lvl w:ilvl="0" w:tplc="5F5848B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23E94FEE"/>
    <w:multiLevelType w:val="hybridMultilevel"/>
    <w:tmpl w:val="33FA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1413D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5571979"/>
    <w:multiLevelType w:val="hybridMultilevel"/>
    <w:tmpl w:val="6792C428"/>
    <w:lvl w:ilvl="0" w:tplc="9D60E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7DA4"/>
    <w:multiLevelType w:val="hybridMultilevel"/>
    <w:tmpl w:val="834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8E53271"/>
    <w:multiLevelType w:val="hybridMultilevel"/>
    <w:tmpl w:val="C2EA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76F"/>
    <w:multiLevelType w:val="hybridMultilevel"/>
    <w:tmpl w:val="B89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oNotHyphenateCaps/>
  <w:characterSpacingControl w:val="doNotCompress"/>
  <w:doNotValidateAgainstSchema/>
  <w:doNotDemarcateInvalidXml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06"/>
    <w:rsid w:val="00020126"/>
    <w:rsid w:val="0002112D"/>
    <w:rsid w:val="000231E2"/>
    <w:rsid w:val="00041CBB"/>
    <w:rsid w:val="00055160"/>
    <w:rsid w:val="00056D25"/>
    <w:rsid w:val="00070E72"/>
    <w:rsid w:val="00072BC7"/>
    <w:rsid w:val="000879AC"/>
    <w:rsid w:val="000C0AE3"/>
    <w:rsid w:val="000C373E"/>
    <w:rsid w:val="000C5104"/>
    <w:rsid w:val="001353CA"/>
    <w:rsid w:val="0014037E"/>
    <w:rsid w:val="001A1643"/>
    <w:rsid w:val="001F0EF1"/>
    <w:rsid w:val="002276BA"/>
    <w:rsid w:val="00263438"/>
    <w:rsid w:val="00293ED2"/>
    <w:rsid w:val="002977F4"/>
    <w:rsid w:val="002A2D06"/>
    <w:rsid w:val="002A732A"/>
    <w:rsid w:val="002A78CA"/>
    <w:rsid w:val="002D167D"/>
    <w:rsid w:val="002E3B5A"/>
    <w:rsid w:val="002F68A1"/>
    <w:rsid w:val="00305960"/>
    <w:rsid w:val="00314A98"/>
    <w:rsid w:val="00326832"/>
    <w:rsid w:val="00341698"/>
    <w:rsid w:val="003416AB"/>
    <w:rsid w:val="00355D38"/>
    <w:rsid w:val="00377DA9"/>
    <w:rsid w:val="00382466"/>
    <w:rsid w:val="003A5E61"/>
    <w:rsid w:val="00414DCF"/>
    <w:rsid w:val="0043362C"/>
    <w:rsid w:val="00435B58"/>
    <w:rsid w:val="0044328E"/>
    <w:rsid w:val="0044404D"/>
    <w:rsid w:val="0045714E"/>
    <w:rsid w:val="00470E4A"/>
    <w:rsid w:val="004D1CE7"/>
    <w:rsid w:val="004D40F4"/>
    <w:rsid w:val="004D5AFC"/>
    <w:rsid w:val="004E4351"/>
    <w:rsid w:val="004F338D"/>
    <w:rsid w:val="005061FA"/>
    <w:rsid w:val="00517B4A"/>
    <w:rsid w:val="00523E9A"/>
    <w:rsid w:val="00541AD1"/>
    <w:rsid w:val="0057799B"/>
    <w:rsid w:val="00592119"/>
    <w:rsid w:val="005A6BA2"/>
    <w:rsid w:val="005B161C"/>
    <w:rsid w:val="005C0261"/>
    <w:rsid w:val="005C5CFD"/>
    <w:rsid w:val="005D462C"/>
    <w:rsid w:val="005E70B1"/>
    <w:rsid w:val="00645858"/>
    <w:rsid w:val="006474A8"/>
    <w:rsid w:val="0067554A"/>
    <w:rsid w:val="006B4E3F"/>
    <w:rsid w:val="006D4ADD"/>
    <w:rsid w:val="006E370A"/>
    <w:rsid w:val="006F3B30"/>
    <w:rsid w:val="006F5FF1"/>
    <w:rsid w:val="0077368F"/>
    <w:rsid w:val="00786E4F"/>
    <w:rsid w:val="007878A0"/>
    <w:rsid w:val="007A32FF"/>
    <w:rsid w:val="007A7BE2"/>
    <w:rsid w:val="007B4F5B"/>
    <w:rsid w:val="007C7765"/>
    <w:rsid w:val="00800D0C"/>
    <w:rsid w:val="00802BB7"/>
    <w:rsid w:val="00807451"/>
    <w:rsid w:val="00815324"/>
    <w:rsid w:val="00823780"/>
    <w:rsid w:val="008403A8"/>
    <w:rsid w:val="00860B58"/>
    <w:rsid w:val="00872638"/>
    <w:rsid w:val="00875B9C"/>
    <w:rsid w:val="008D106A"/>
    <w:rsid w:val="008D2A4B"/>
    <w:rsid w:val="008D48EC"/>
    <w:rsid w:val="008F79B3"/>
    <w:rsid w:val="00903C70"/>
    <w:rsid w:val="00921F0B"/>
    <w:rsid w:val="00932889"/>
    <w:rsid w:val="00934F04"/>
    <w:rsid w:val="0093634C"/>
    <w:rsid w:val="009509F2"/>
    <w:rsid w:val="00956EA1"/>
    <w:rsid w:val="00960A4C"/>
    <w:rsid w:val="00962476"/>
    <w:rsid w:val="00964722"/>
    <w:rsid w:val="00976023"/>
    <w:rsid w:val="009A6C10"/>
    <w:rsid w:val="009B0FF5"/>
    <w:rsid w:val="009C355E"/>
    <w:rsid w:val="009C6F88"/>
    <w:rsid w:val="009D15C2"/>
    <w:rsid w:val="009E7BF1"/>
    <w:rsid w:val="009F6B1E"/>
    <w:rsid w:val="00A02899"/>
    <w:rsid w:val="00A55962"/>
    <w:rsid w:val="00A57040"/>
    <w:rsid w:val="00A708A0"/>
    <w:rsid w:val="00A802E8"/>
    <w:rsid w:val="00AA43FC"/>
    <w:rsid w:val="00AB3851"/>
    <w:rsid w:val="00AD532E"/>
    <w:rsid w:val="00B16C7C"/>
    <w:rsid w:val="00B3520E"/>
    <w:rsid w:val="00B61253"/>
    <w:rsid w:val="00B8471B"/>
    <w:rsid w:val="00B8680E"/>
    <w:rsid w:val="00B86D66"/>
    <w:rsid w:val="00BC4D59"/>
    <w:rsid w:val="00C148C2"/>
    <w:rsid w:val="00C17A55"/>
    <w:rsid w:val="00C32083"/>
    <w:rsid w:val="00C45802"/>
    <w:rsid w:val="00C51730"/>
    <w:rsid w:val="00C52040"/>
    <w:rsid w:val="00C52937"/>
    <w:rsid w:val="00C84A47"/>
    <w:rsid w:val="00C85604"/>
    <w:rsid w:val="00D00FC0"/>
    <w:rsid w:val="00D366CC"/>
    <w:rsid w:val="00D406FD"/>
    <w:rsid w:val="00D50A11"/>
    <w:rsid w:val="00D519B3"/>
    <w:rsid w:val="00D67BE3"/>
    <w:rsid w:val="00D75F2A"/>
    <w:rsid w:val="00DD5225"/>
    <w:rsid w:val="00DE483E"/>
    <w:rsid w:val="00E3226D"/>
    <w:rsid w:val="00E35609"/>
    <w:rsid w:val="00E81188"/>
    <w:rsid w:val="00E81DB1"/>
    <w:rsid w:val="00EA1906"/>
    <w:rsid w:val="00ED6636"/>
    <w:rsid w:val="00EE2855"/>
    <w:rsid w:val="00EF554F"/>
    <w:rsid w:val="00F0261F"/>
    <w:rsid w:val="00F07327"/>
    <w:rsid w:val="00F104F4"/>
    <w:rsid w:val="00F11213"/>
    <w:rsid w:val="00F14139"/>
    <w:rsid w:val="00F15D3C"/>
    <w:rsid w:val="00F17798"/>
    <w:rsid w:val="00F21277"/>
    <w:rsid w:val="00F24DDA"/>
    <w:rsid w:val="00F414A4"/>
    <w:rsid w:val="00F50E6F"/>
    <w:rsid w:val="00FA2FC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97E9C950-27FB-484E-BEFA-75BB2BF6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190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7554A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19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A1906"/>
    <w:pPr>
      <w:ind w:left="720"/>
    </w:pPr>
  </w:style>
  <w:style w:type="character" w:styleId="a3">
    <w:name w:val="Hyperlink"/>
    <w:rsid w:val="00EA1906"/>
    <w:rPr>
      <w:rFonts w:cs="Times New Roman"/>
      <w:color w:val="0000FF"/>
      <w:u w:val="single"/>
    </w:rPr>
  </w:style>
  <w:style w:type="table" w:styleId="a4">
    <w:name w:val="Table Grid"/>
    <w:basedOn w:val="a1"/>
    <w:rsid w:val="00EA190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A1906"/>
    <w:rPr>
      <w:rFonts w:cs="Times New Roman"/>
      <w:b/>
      <w:bCs/>
    </w:rPr>
  </w:style>
  <w:style w:type="paragraph" w:styleId="a6">
    <w:name w:val="Balloon Text"/>
    <w:basedOn w:val="a"/>
    <w:link w:val="a7"/>
    <w:semiHidden/>
    <w:rsid w:val="00E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A1906"/>
    <w:rPr>
      <w:rFonts w:ascii="Tahoma" w:hAnsi="Tahoma" w:cs="Tahoma"/>
      <w:sz w:val="16"/>
      <w:szCs w:val="16"/>
    </w:rPr>
  </w:style>
  <w:style w:type="character" w:customStyle="1" w:styleId="12">
    <w:name w:val="Слабое выделение1"/>
    <w:rsid w:val="00823780"/>
    <w:rPr>
      <w:rFonts w:cs="Times New Roman"/>
      <w:i/>
      <w:iCs/>
      <w:color w:val="808080"/>
    </w:rPr>
  </w:style>
  <w:style w:type="paragraph" w:styleId="a8">
    <w:name w:val="header"/>
    <w:basedOn w:val="a"/>
    <w:link w:val="a9"/>
    <w:uiPriority w:val="99"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</w:style>
  <w:style w:type="character" w:customStyle="1" w:styleId="a9">
    <w:name w:val="Верхний колонтитул Знак"/>
    <w:link w:val="a8"/>
    <w:uiPriority w:val="99"/>
    <w:locked/>
    <w:rsid w:val="00F11213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554A"/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link w:val="4"/>
    <w:locked/>
    <w:rsid w:val="0067554A"/>
    <w:rPr>
      <w:rFonts w:ascii="Cambria" w:hAnsi="Cambria" w:cs="Times New Roman"/>
      <w:i/>
      <w:iCs/>
      <w:color w:val="365F91"/>
      <w:sz w:val="22"/>
      <w:szCs w:val="22"/>
    </w:rPr>
  </w:style>
  <w:style w:type="character" w:styleId="ac">
    <w:name w:val="annotation reference"/>
    <w:semiHidden/>
    <w:rsid w:val="005061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5061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5061FA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5061FA"/>
    <w:rPr>
      <w:b/>
      <w:bCs/>
    </w:rPr>
  </w:style>
  <w:style w:type="character" w:customStyle="1" w:styleId="af0">
    <w:name w:val="Тема примечания Знак"/>
    <w:link w:val="af"/>
    <w:semiHidden/>
    <w:locked/>
    <w:rsid w:val="005061FA"/>
    <w:rPr>
      <w:rFonts w:ascii="Calibri" w:hAnsi="Calibri" w:cs="Times New Roman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9C6F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9C6F88"/>
    <w:rPr>
      <w:rFonts w:ascii="Calibri" w:hAnsi="Calibri" w:cs="Times New Roman"/>
      <w:sz w:val="20"/>
      <w:szCs w:val="20"/>
    </w:rPr>
  </w:style>
  <w:style w:type="character" w:styleId="af3">
    <w:name w:val="footnote reference"/>
    <w:semiHidden/>
    <w:rsid w:val="009C6F88"/>
    <w:rPr>
      <w:rFonts w:cs="Times New Roman"/>
      <w:vertAlign w:val="superscript"/>
    </w:rPr>
  </w:style>
  <w:style w:type="paragraph" w:styleId="af4">
    <w:name w:val="endnote text"/>
    <w:basedOn w:val="a"/>
    <w:link w:val="af5"/>
    <w:semiHidden/>
    <w:rsid w:val="00C517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C51730"/>
    <w:rPr>
      <w:rFonts w:ascii="Calibri" w:hAnsi="Calibri" w:cs="Times New Roman"/>
      <w:sz w:val="20"/>
      <w:szCs w:val="20"/>
    </w:rPr>
  </w:style>
  <w:style w:type="character" w:styleId="af6">
    <w:name w:val="endnote reference"/>
    <w:semiHidden/>
    <w:rsid w:val="00C51730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A5E6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FAB3-A5E0-44BE-B4C5-341C5F9E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417</Words>
  <Characters>3572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F 2</vt:lpstr>
    </vt:vector>
  </TitlesOfParts>
  <Company>Reanimator Extreme Edition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F 2</dc:title>
  <dc:subject/>
  <dc:creator>User</dc:creator>
  <cp:keywords/>
  <dc:description/>
  <cp:lastModifiedBy>Кабаченко Зауре Сагинаевна</cp:lastModifiedBy>
  <cp:revision>9</cp:revision>
  <cp:lastPrinted>2017-03-02T17:23:00Z</cp:lastPrinted>
  <dcterms:created xsi:type="dcterms:W3CDTF">2018-03-21T08:29:00Z</dcterms:created>
  <dcterms:modified xsi:type="dcterms:W3CDTF">2018-11-06T13:30:00Z</dcterms:modified>
</cp:coreProperties>
</file>